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5463" w14:textId="77777777" w:rsidR="00381CA2" w:rsidRPr="00496B1B" w:rsidRDefault="00381CA2" w:rsidP="00496B1B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23335464" w14:textId="72958447" w:rsidR="00381CA2" w:rsidRPr="00496B1B" w:rsidRDefault="000C724C" w:rsidP="00496B1B">
      <w:pPr>
        <w:pStyle w:val="GvdeMetni"/>
        <w:spacing w:line="360" w:lineRule="auto"/>
        <w:rPr>
          <w:rFonts w:ascii="Book Antiqua" w:eastAsia="Book Antiqua" w:hAnsi="Book Antiqua" w:cs="Book Antiqua"/>
          <w:bCs w:val="0"/>
          <w:sz w:val="22"/>
          <w:szCs w:val="22"/>
        </w:rPr>
      </w:pPr>
      <w:r>
        <w:rPr>
          <w:rFonts w:ascii="Book Antiqua" w:eastAsia="Book Antiqua" w:hAnsi="Book Antiqua" w:cs="Book Antiqua"/>
          <w:bCs w:val="0"/>
          <w:sz w:val="22"/>
          <w:szCs w:val="22"/>
        </w:rPr>
      </w:r>
      <w:r>
        <w:rPr>
          <w:rFonts w:ascii="Book Antiqua" w:eastAsia="Book Antiqua" w:hAnsi="Book Antiqua" w:cs="Book Antiqua"/>
          <w:bCs w:val="0"/>
          <w:sz w:val="22"/>
          <w:szCs w:val="22"/>
        </w:rPr>
        <w:pict w14:anchorId="3833B0A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320D74E7" w14:textId="0C6A783C" w:rsidR="00597314" w:rsidRDefault="00597314" w:rsidP="0059731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597314">
                    <w:t>RUH SAĞLIĞI VE HASTALIKLARI</w:t>
                  </w:r>
                </w:p>
                <w:p w14:paraId="494A8C9F" w14:textId="77777777" w:rsidR="00597314" w:rsidRDefault="00597314" w:rsidP="0059731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493E95B1" w14:textId="77777777" w:rsidR="00597314" w:rsidRPr="00496B1B" w:rsidRDefault="00597314" w:rsidP="00496B1B">
      <w:pPr>
        <w:pStyle w:val="GvdeMetni"/>
        <w:spacing w:line="360" w:lineRule="auto"/>
        <w:rPr>
          <w:rFonts w:ascii="Book Antiqua" w:eastAsia="Book Antiqua" w:hAnsi="Book Antiqua" w:cs="Book Antiqua"/>
          <w:bCs w:val="0"/>
          <w:sz w:val="22"/>
          <w:szCs w:val="22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381CA2" w:rsidRPr="00496B1B" w14:paraId="23335475" w14:textId="77777777" w:rsidTr="00853357">
        <w:trPr>
          <w:trHeight w:val="477"/>
        </w:trPr>
        <w:tc>
          <w:tcPr>
            <w:tcW w:w="9944" w:type="dxa"/>
            <w:gridSpan w:val="2"/>
            <w:shd w:val="clear" w:color="auto" w:fill="93B3D5"/>
          </w:tcPr>
          <w:p w14:paraId="23335474" w14:textId="21721F7E" w:rsidR="00381CA2" w:rsidRPr="00496B1B" w:rsidRDefault="00853357" w:rsidP="00496B1B">
            <w:pPr>
              <w:pStyle w:val="TableParagraph"/>
              <w:spacing w:before="0" w:line="360" w:lineRule="auto"/>
              <w:ind w:right="2116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AMAÇ(LAR)</w:t>
            </w:r>
          </w:p>
        </w:tc>
      </w:tr>
      <w:tr w:rsidR="00381CA2" w:rsidRPr="00496B1B" w14:paraId="23335478" w14:textId="77777777" w:rsidTr="00C1301F">
        <w:trPr>
          <w:trHeight w:val="896"/>
        </w:trPr>
        <w:tc>
          <w:tcPr>
            <w:tcW w:w="664" w:type="dxa"/>
          </w:tcPr>
          <w:p w14:paraId="23335476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80" w:type="dxa"/>
          </w:tcPr>
          <w:p w14:paraId="23335477" w14:textId="4FD4080B" w:rsidR="00381CA2" w:rsidRPr="00496B1B" w:rsidRDefault="0059731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 xml:space="preserve"> </w:t>
            </w:r>
            <w:r w:rsidR="00CA0E97" w:rsidRPr="00496B1B">
              <w:rPr>
                <w:rFonts w:ascii="Book Antiqua" w:hAnsi="Book Antiqua"/>
              </w:rPr>
              <w:t xml:space="preserve">Bu stajda öğrencilerin </w:t>
            </w:r>
            <w:r w:rsidR="004B1FD2" w:rsidRPr="00496B1B">
              <w:rPr>
                <w:rFonts w:ascii="Book Antiqua" w:hAnsi="Book Antiqua"/>
              </w:rPr>
              <w:t>t</w:t>
            </w:r>
            <w:r w:rsidR="00126574" w:rsidRPr="00496B1B">
              <w:rPr>
                <w:rFonts w:ascii="Book Antiqua" w:hAnsi="Book Antiqua"/>
              </w:rPr>
              <w:t xml:space="preserve">emel </w:t>
            </w:r>
            <w:r w:rsidR="004B1FD2" w:rsidRPr="00496B1B">
              <w:rPr>
                <w:rFonts w:ascii="Book Antiqua" w:hAnsi="Book Antiqua"/>
              </w:rPr>
              <w:t>p</w:t>
            </w:r>
            <w:r w:rsidR="00126574" w:rsidRPr="00496B1B">
              <w:rPr>
                <w:rFonts w:ascii="Book Antiqua" w:hAnsi="Book Antiqua"/>
              </w:rPr>
              <w:t xml:space="preserve">sikiyatri </w:t>
            </w:r>
            <w:r w:rsidR="004B1FD2" w:rsidRPr="00496B1B">
              <w:rPr>
                <w:rFonts w:ascii="Book Antiqua" w:hAnsi="Book Antiqua"/>
              </w:rPr>
              <w:t xml:space="preserve">hastalıkları </w:t>
            </w:r>
            <w:r w:rsidR="00126574" w:rsidRPr="00496B1B">
              <w:rPr>
                <w:rFonts w:ascii="Book Antiqua" w:hAnsi="Book Antiqua"/>
              </w:rPr>
              <w:t>tanısı ve tedavileri konusunda yeterli bilgiye sahip ol</w:t>
            </w:r>
            <w:r w:rsidR="00CA0E97" w:rsidRPr="00496B1B">
              <w:rPr>
                <w:rFonts w:ascii="Book Antiqua" w:hAnsi="Book Antiqua"/>
              </w:rPr>
              <w:t xml:space="preserve">ması amaçlanmaktadır. </w:t>
            </w:r>
          </w:p>
        </w:tc>
      </w:tr>
    </w:tbl>
    <w:p w14:paraId="23335479" w14:textId="77777777" w:rsidR="00381CA2" w:rsidRPr="00496B1B" w:rsidRDefault="00381CA2" w:rsidP="00496B1B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381CA2" w:rsidRPr="00496B1B" w14:paraId="2333547D" w14:textId="77777777" w:rsidTr="001A3781">
        <w:trPr>
          <w:trHeight w:val="469"/>
        </w:trPr>
        <w:tc>
          <w:tcPr>
            <w:tcW w:w="9944" w:type="dxa"/>
            <w:gridSpan w:val="2"/>
            <w:shd w:val="clear" w:color="auto" w:fill="93B3D5"/>
          </w:tcPr>
          <w:p w14:paraId="2333547C" w14:textId="4056A947" w:rsidR="00381CA2" w:rsidRPr="00496B1B" w:rsidRDefault="001A3781" w:rsidP="00496B1B">
            <w:pPr>
              <w:pStyle w:val="TableParagraph"/>
              <w:spacing w:before="0" w:line="360" w:lineRule="auto"/>
              <w:ind w:left="0" w:right="1592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496B1B">
              <w:rPr>
                <w:rFonts w:ascii="Book Antiqua" w:hAnsi="Book Antiqua"/>
                <w:b/>
              </w:rPr>
              <w:t>HEDEF(</w:t>
            </w:r>
            <w:proofErr w:type="gramEnd"/>
            <w:r w:rsidRPr="00496B1B">
              <w:rPr>
                <w:rFonts w:ascii="Book Antiqua" w:hAnsi="Book Antiqua"/>
                <w:b/>
              </w:rPr>
              <w:t>LER)İ</w:t>
            </w:r>
          </w:p>
        </w:tc>
      </w:tr>
      <w:tr w:rsidR="00381CA2" w:rsidRPr="00496B1B" w14:paraId="23335480" w14:textId="77777777" w:rsidTr="00C1301F">
        <w:trPr>
          <w:trHeight w:val="756"/>
        </w:trPr>
        <w:tc>
          <w:tcPr>
            <w:tcW w:w="664" w:type="dxa"/>
          </w:tcPr>
          <w:p w14:paraId="2333547E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80" w:type="dxa"/>
          </w:tcPr>
          <w:p w14:paraId="2333547F" w14:textId="6D7EEA9A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kuruluşlarında ruhsal hastalık</w:t>
            </w:r>
            <w:r w:rsidR="00F82FA8" w:rsidRPr="00496B1B">
              <w:rPr>
                <w:rFonts w:ascii="Book Antiqua" w:hAnsi="Book Antiqua"/>
              </w:rPr>
              <w:t>ları</w:t>
            </w:r>
            <w:r w:rsidRPr="00496B1B">
              <w:rPr>
                <w:rFonts w:ascii="Book Antiqua" w:hAnsi="Book Antiqua"/>
              </w:rPr>
              <w:t>, ilaç tedavi</w:t>
            </w:r>
            <w:r w:rsidR="00F82FA8" w:rsidRPr="00496B1B">
              <w:rPr>
                <w:rFonts w:ascii="Book Antiqua" w:hAnsi="Book Antiqua"/>
              </w:rPr>
              <w:t>lerini</w:t>
            </w:r>
            <w:r w:rsidRPr="00496B1B">
              <w:rPr>
                <w:rFonts w:ascii="Book Antiqua" w:hAnsi="Book Antiqua"/>
              </w:rPr>
              <w:t>, tedavilerin yan etki</w:t>
            </w:r>
            <w:r w:rsidR="00F82FA8" w:rsidRPr="00496B1B">
              <w:rPr>
                <w:rFonts w:ascii="Book Antiqua" w:hAnsi="Book Antiqua"/>
              </w:rPr>
              <w:t>lerini</w:t>
            </w:r>
            <w:r w:rsidRPr="00496B1B">
              <w:rPr>
                <w:rFonts w:ascii="Book Antiqua" w:hAnsi="Book Antiqua"/>
              </w:rPr>
              <w:t xml:space="preserve"> açıklayabilme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83" w14:textId="77777777" w:rsidTr="00887E88">
        <w:trPr>
          <w:trHeight w:val="340"/>
        </w:trPr>
        <w:tc>
          <w:tcPr>
            <w:tcW w:w="664" w:type="dxa"/>
          </w:tcPr>
          <w:p w14:paraId="23335481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80" w:type="dxa"/>
          </w:tcPr>
          <w:p w14:paraId="23335482" w14:textId="38FB18B2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kuruluşlarında ruh sağlığı hizmetlerini sunabilme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86" w14:textId="77777777" w:rsidTr="00887E88">
        <w:trPr>
          <w:trHeight w:val="333"/>
        </w:trPr>
        <w:tc>
          <w:tcPr>
            <w:tcW w:w="664" w:type="dxa"/>
          </w:tcPr>
          <w:p w14:paraId="23335484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80" w:type="dxa"/>
          </w:tcPr>
          <w:p w14:paraId="23335485" w14:textId="13EF3D28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Ruhsal durumlardaki bozulmanın erken belirtileri</w:t>
            </w:r>
            <w:r w:rsidR="003A2E6A" w:rsidRPr="00496B1B">
              <w:rPr>
                <w:rFonts w:ascii="Book Antiqua" w:hAnsi="Book Antiqua"/>
              </w:rPr>
              <w:t xml:space="preserve">ni tanıyabilme </w:t>
            </w:r>
            <w:r w:rsidRPr="00496B1B">
              <w:rPr>
                <w:rFonts w:ascii="Book Antiqua" w:hAnsi="Book Antiqua"/>
              </w:rPr>
              <w:t xml:space="preserve">ve tedavinin önemini </w:t>
            </w:r>
            <w:r w:rsidR="007E7D69" w:rsidRPr="00496B1B">
              <w:rPr>
                <w:rFonts w:ascii="Book Antiqua" w:hAnsi="Book Antiqua"/>
              </w:rPr>
              <w:t>kavrayabilme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89" w14:textId="77777777" w:rsidTr="00597314">
        <w:trPr>
          <w:trHeight w:val="893"/>
        </w:trPr>
        <w:tc>
          <w:tcPr>
            <w:tcW w:w="664" w:type="dxa"/>
          </w:tcPr>
          <w:p w14:paraId="23335487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80" w:type="dxa"/>
          </w:tcPr>
          <w:p w14:paraId="23335488" w14:textId="5C09EEDD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İnsanın</w:t>
            </w:r>
            <w:r w:rsidR="00340086" w:rsidRPr="00496B1B">
              <w:rPr>
                <w:rFonts w:ascii="Book Antiqua" w:hAnsi="Book Antiqua"/>
              </w:rPr>
              <w:t xml:space="preserve"> </w:t>
            </w:r>
            <w:r w:rsidRPr="00496B1B">
              <w:rPr>
                <w:rFonts w:ascii="Book Antiqua" w:hAnsi="Book Antiqua"/>
              </w:rPr>
              <w:t>duygusal</w:t>
            </w:r>
            <w:r w:rsidR="00340086" w:rsidRPr="00496B1B">
              <w:rPr>
                <w:rFonts w:ascii="Book Antiqua" w:hAnsi="Book Antiqua"/>
              </w:rPr>
              <w:t xml:space="preserve"> </w:t>
            </w:r>
            <w:r w:rsidRPr="00496B1B">
              <w:rPr>
                <w:rFonts w:ascii="Book Antiqua" w:hAnsi="Book Antiqua"/>
              </w:rPr>
              <w:t>tepkilerin</w:t>
            </w:r>
            <w:r w:rsidR="007E7D69" w:rsidRPr="00496B1B">
              <w:rPr>
                <w:rFonts w:ascii="Book Antiqua" w:hAnsi="Book Antiqua"/>
              </w:rPr>
              <w:t>i</w:t>
            </w:r>
            <w:r w:rsidR="00340086" w:rsidRPr="00496B1B">
              <w:rPr>
                <w:rFonts w:ascii="Book Antiqua" w:hAnsi="Book Antiqua"/>
              </w:rPr>
              <w:t xml:space="preserve"> </w:t>
            </w:r>
            <w:r w:rsidRPr="00496B1B">
              <w:rPr>
                <w:rFonts w:ascii="Book Antiqua" w:hAnsi="Book Antiqua"/>
              </w:rPr>
              <w:t>kontrolünün</w:t>
            </w:r>
            <w:r w:rsidR="007E7D69" w:rsidRPr="00496B1B">
              <w:rPr>
                <w:rFonts w:ascii="Book Antiqua" w:hAnsi="Book Antiqua"/>
              </w:rPr>
              <w:t xml:space="preserve"> </w:t>
            </w:r>
            <w:r w:rsidRPr="00496B1B">
              <w:rPr>
                <w:rFonts w:ascii="Book Antiqua" w:hAnsi="Book Antiqua"/>
              </w:rPr>
              <w:t>bozulduğunu</w:t>
            </w:r>
            <w:r w:rsidR="007E7D69" w:rsidRPr="00496B1B">
              <w:rPr>
                <w:rFonts w:ascii="Book Antiqua" w:hAnsi="Book Antiqua"/>
              </w:rPr>
              <w:t xml:space="preserve"> </w:t>
            </w:r>
            <w:r w:rsidRPr="00496B1B">
              <w:rPr>
                <w:rFonts w:ascii="Book Antiqua" w:hAnsi="Book Antiqua"/>
              </w:rPr>
              <w:t>gösteren bedensel, bilişsel, davranışsal ve duygusal belirtileri tanıyabilme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8C" w14:textId="77777777" w:rsidTr="00887E88">
        <w:trPr>
          <w:trHeight w:val="847"/>
        </w:trPr>
        <w:tc>
          <w:tcPr>
            <w:tcW w:w="664" w:type="dxa"/>
          </w:tcPr>
          <w:p w14:paraId="2333548A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80" w:type="dxa"/>
          </w:tcPr>
          <w:p w14:paraId="2333548B" w14:textId="041D6B22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</w:t>
            </w:r>
            <w:r w:rsidR="00C26166" w:rsidRPr="00496B1B">
              <w:rPr>
                <w:rFonts w:ascii="Book Antiqua" w:hAnsi="Book Antiqua"/>
              </w:rPr>
              <w:t>da</w:t>
            </w:r>
            <w:r w:rsidRPr="00496B1B">
              <w:rPr>
                <w:rFonts w:ascii="Book Antiqua" w:hAnsi="Book Antiqua"/>
              </w:rPr>
              <w:t xml:space="preserve"> ve yakınlarına stres yönetimi konusunda eğitim verebilme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8F" w14:textId="77777777" w:rsidTr="00597314">
        <w:trPr>
          <w:trHeight w:val="893"/>
        </w:trPr>
        <w:tc>
          <w:tcPr>
            <w:tcW w:w="664" w:type="dxa"/>
          </w:tcPr>
          <w:p w14:paraId="2333548D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80" w:type="dxa"/>
          </w:tcPr>
          <w:p w14:paraId="2333548E" w14:textId="77A39878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Birinci, ikinci ve üçüncü basamak ruh sağlığı hizmetleri arasındaki ilişki ve uyumu kavrayarak sevk edilecek hastaları seçebilme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92" w14:textId="77777777" w:rsidTr="00887E88">
        <w:trPr>
          <w:trHeight w:val="235"/>
        </w:trPr>
        <w:tc>
          <w:tcPr>
            <w:tcW w:w="664" w:type="dxa"/>
          </w:tcPr>
          <w:p w14:paraId="23335490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80" w:type="dxa"/>
          </w:tcPr>
          <w:p w14:paraId="23335491" w14:textId="5A1D185F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Bağımlılık yapan maddelerin (alkol</w:t>
            </w:r>
            <w:r w:rsidR="002C7372" w:rsidRPr="00496B1B">
              <w:rPr>
                <w:rFonts w:ascii="Book Antiqua" w:hAnsi="Book Antiqua"/>
              </w:rPr>
              <w:t>,</w:t>
            </w:r>
            <w:r w:rsidRPr="00496B1B">
              <w:rPr>
                <w:rFonts w:ascii="Book Antiqua" w:hAnsi="Book Antiqua"/>
              </w:rPr>
              <w:t xml:space="preserve"> madde</w:t>
            </w:r>
            <w:r w:rsidR="002C7372" w:rsidRPr="00496B1B">
              <w:rPr>
                <w:rFonts w:ascii="Book Antiqua" w:hAnsi="Book Antiqua"/>
              </w:rPr>
              <w:t xml:space="preserve"> </w:t>
            </w:r>
            <w:proofErr w:type="spellStart"/>
            <w:r w:rsidR="002C7372" w:rsidRPr="00496B1B">
              <w:rPr>
                <w:rFonts w:ascii="Book Antiqua" w:hAnsi="Book Antiqua"/>
              </w:rPr>
              <w:t>vb</w:t>
            </w:r>
            <w:proofErr w:type="spellEnd"/>
            <w:r w:rsidRPr="00496B1B">
              <w:rPr>
                <w:rFonts w:ascii="Book Antiqua" w:hAnsi="Book Antiqua"/>
              </w:rPr>
              <w:t>) fizyolojik ve psikolojik etkilerini açıklayabilme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95" w14:textId="77777777" w:rsidTr="00597314">
        <w:trPr>
          <w:trHeight w:val="470"/>
        </w:trPr>
        <w:tc>
          <w:tcPr>
            <w:tcW w:w="664" w:type="dxa"/>
          </w:tcPr>
          <w:p w14:paraId="23335493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80" w:type="dxa"/>
          </w:tcPr>
          <w:p w14:paraId="23335494" w14:textId="293CDA31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Psikiyatrik acil hastayı tanıma, yönetme ve tedavi etme becerisi kazan</w:t>
            </w:r>
            <w:r w:rsidR="00372E03" w:rsidRPr="00496B1B">
              <w:rPr>
                <w:rFonts w:ascii="Book Antiqua" w:hAnsi="Book Antiqua"/>
              </w:rPr>
              <w:t>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  <w:tr w:rsidR="00381CA2" w:rsidRPr="00496B1B" w14:paraId="23335498" w14:textId="77777777" w:rsidTr="00887E88">
        <w:trPr>
          <w:trHeight w:val="460"/>
        </w:trPr>
        <w:tc>
          <w:tcPr>
            <w:tcW w:w="664" w:type="dxa"/>
          </w:tcPr>
          <w:p w14:paraId="23335496" w14:textId="77777777" w:rsidR="00381CA2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80" w:type="dxa"/>
          </w:tcPr>
          <w:p w14:paraId="23335497" w14:textId="1E8B4FF0" w:rsidR="00381CA2" w:rsidRPr="00496B1B" w:rsidRDefault="00126574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Psikiyatrik tedavide kullanılan ilaçların etken maddeleri</w:t>
            </w:r>
            <w:r w:rsidR="004D325D" w:rsidRPr="00496B1B">
              <w:rPr>
                <w:rFonts w:ascii="Book Antiqua" w:hAnsi="Book Antiqua"/>
              </w:rPr>
              <w:t>ni</w:t>
            </w:r>
            <w:r w:rsidRPr="00496B1B">
              <w:rPr>
                <w:rFonts w:ascii="Book Antiqua" w:hAnsi="Book Antiqua"/>
              </w:rPr>
              <w:t xml:space="preserve"> ve prospektüs bilgilerin</w:t>
            </w:r>
            <w:r w:rsidR="00372E03" w:rsidRPr="00496B1B">
              <w:rPr>
                <w:rFonts w:ascii="Book Antiqua" w:hAnsi="Book Antiqua"/>
              </w:rPr>
              <w:t>i açıklayabilme</w:t>
            </w:r>
            <w:r w:rsidR="00496B1B" w:rsidRPr="00496B1B">
              <w:rPr>
                <w:rFonts w:ascii="Book Antiqua" w:hAnsi="Book Antiqua"/>
              </w:rPr>
              <w:t>.</w:t>
            </w:r>
          </w:p>
        </w:tc>
      </w:tr>
    </w:tbl>
    <w:p w14:paraId="23335499" w14:textId="77777777" w:rsidR="00381CA2" w:rsidRPr="00496B1B" w:rsidRDefault="00381CA2" w:rsidP="00496B1B">
      <w:pPr>
        <w:spacing w:line="360" w:lineRule="auto"/>
        <w:rPr>
          <w:rFonts w:ascii="Book Antiqua" w:hAnsi="Book Antiqua"/>
        </w:rPr>
        <w:sectPr w:rsidR="00381CA2" w:rsidRPr="00496B1B">
          <w:pgSz w:w="11920" w:h="16840"/>
          <w:pgMar w:top="1600" w:right="1400" w:bottom="280" w:left="1200" w:header="708" w:footer="708" w:gutter="0"/>
          <w:cols w:space="708"/>
        </w:sectPr>
      </w:pPr>
    </w:p>
    <w:p w14:paraId="2333549A" w14:textId="77777777" w:rsidR="00381CA2" w:rsidRPr="00496B1B" w:rsidRDefault="00381CA2" w:rsidP="00496B1B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381CA2" w:rsidRPr="00496B1B" w14:paraId="2333549C" w14:textId="77777777" w:rsidTr="00597314">
        <w:trPr>
          <w:trHeight w:val="708"/>
        </w:trPr>
        <w:tc>
          <w:tcPr>
            <w:tcW w:w="9944" w:type="dxa"/>
            <w:gridSpan w:val="2"/>
            <w:shd w:val="clear" w:color="auto" w:fill="93B3D5"/>
          </w:tcPr>
          <w:p w14:paraId="2333549B" w14:textId="46C3F971" w:rsidR="00381CA2" w:rsidRPr="00496B1B" w:rsidRDefault="00887E88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496B1B">
              <w:rPr>
                <w:rFonts w:ascii="Book Antiqua" w:hAnsi="Book Antiqua"/>
                <w:b/>
              </w:rPr>
              <w:t>KAZANIM(</w:t>
            </w:r>
            <w:proofErr w:type="gramEnd"/>
            <w:r w:rsidRPr="00496B1B">
              <w:rPr>
                <w:rFonts w:ascii="Book Antiqua" w:hAnsi="Book Antiqua"/>
                <w:b/>
              </w:rPr>
              <w:t>LAR)I</w:t>
            </w:r>
          </w:p>
        </w:tc>
      </w:tr>
      <w:tr w:rsidR="004D325D" w:rsidRPr="00496B1B" w14:paraId="2333549F" w14:textId="77777777" w:rsidTr="00597314">
        <w:trPr>
          <w:trHeight w:val="893"/>
        </w:trPr>
        <w:tc>
          <w:tcPr>
            <w:tcW w:w="664" w:type="dxa"/>
          </w:tcPr>
          <w:p w14:paraId="2333549D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80" w:type="dxa"/>
          </w:tcPr>
          <w:p w14:paraId="2333549E" w14:textId="344A5F3C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kuruluşlarında ruhsal hastalıkları, ilaç tedavilerini, tedavilerin yan etkilerini açıklayabilir.</w:t>
            </w:r>
          </w:p>
        </w:tc>
      </w:tr>
      <w:tr w:rsidR="004D325D" w:rsidRPr="00496B1B" w14:paraId="233354A2" w14:textId="77777777" w:rsidTr="004577F2">
        <w:trPr>
          <w:trHeight w:val="380"/>
        </w:trPr>
        <w:tc>
          <w:tcPr>
            <w:tcW w:w="664" w:type="dxa"/>
          </w:tcPr>
          <w:p w14:paraId="233354A0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80" w:type="dxa"/>
          </w:tcPr>
          <w:p w14:paraId="233354A1" w14:textId="65623897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kuruluşlarında ruh sağlığı hizmetlerini sunabilir.</w:t>
            </w:r>
          </w:p>
        </w:tc>
      </w:tr>
      <w:tr w:rsidR="004D325D" w:rsidRPr="00496B1B" w14:paraId="233354A5" w14:textId="77777777" w:rsidTr="004577F2">
        <w:trPr>
          <w:trHeight w:val="528"/>
        </w:trPr>
        <w:tc>
          <w:tcPr>
            <w:tcW w:w="664" w:type="dxa"/>
          </w:tcPr>
          <w:p w14:paraId="233354A3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80" w:type="dxa"/>
          </w:tcPr>
          <w:p w14:paraId="233354A4" w14:textId="623238C1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Ruhsal durumlardaki bozulmanın erken belirtilerini tanıyabilme ve tedavinin önemini kavrayabilir.</w:t>
            </w:r>
          </w:p>
        </w:tc>
      </w:tr>
      <w:tr w:rsidR="004D325D" w:rsidRPr="00496B1B" w14:paraId="233354A8" w14:textId="77777777" w:rsidTr="00597314">
        <w:trPr>
          <w:trHeight w:val="890"/>
        </w:trPr>
        <w:tc>
          <w:tcPr>
            <w:tcW w:w="664" w:type="dxa"/>
          </w:tcPr>
          <w:p w14:paraId="233354A6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80" w:type="dxa"/>
          </w:tcPr>
          <w:p w14:paraId="233354A7" w14:textId="22147503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İnsanın duygusal tepkilerini kontrolünün bozulduğunu gösteren bedensel, bilişsel, davranışsal ve duygusal belirtileri tanıyabilir.</w:t>
            </w:r>
          </w:p>
        </w:tc>
      </w:tr>
      <w:tr w:rsidR="004D325D" w:rsidRPr="00496B1B" w14:paraId="233354AB" w14:textId="77777777" w:rsidTr="004577F2">
        <w:trPr>
          <w:trHeight w:val="507"/>
        </w:trPr>
        <w:tc>
          <w:tcPr>
            <w:tcW w:w="664" w:type="dxa"/>
          </w:tcPr>
          <w:p w14:paraId="233354A9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80" w:type="dxa"/>
          </w:tcPr>
          <w:p w14:paraId="233354AA" w14:textId="1D61687F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 basamak sağlık kuruluşlarında ve yakınlarına stres yönetimi konusunda eğitim verebilir.</w:t>
            </w:r>
          </w:p>
        </w:tc>
      </w:tr>
      <w:tr w:rsidR="004D325D" w:rsidRPr="00496B1B" w14:paraId="233354AE" w14:textId="77777777" w:rsidTr="00597314">
        <w:trPr>
          <w:trHeight w:val="898"/>
        </w:trPr>
        <w:tc>
          <w:tcPr>
            <w:tcW w:w="664" w:type="dxa"/>
          </w:tcPr>
          <w:p w14:paraId="233354AC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80" w:type="dxa"/>
          </w:tcPr>
          <w:p w14:paraId="233354AD" w14:textId="1B4B0111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Birinci, ikinci ve üçüncü basamak ruh sağlığı hizmetleri arasındaki ilişki ve uyumu kavrayarak sevk edilecek hastaları seçebilir.</w:t>
            </w:r>
          </w:p>
        </w:tc>
      </w:tr>
      <w:tr w:rsidR="004D325D" w:rsidRPr="00496B1B" w14:paraId="233354B1" w14:textId="77777777" w:rsidTr="004577F2">
        <w:trPr>
          <w:trHeight w:val="356"/>
        </w:trPr>
        <w:tc>
          <w:tcPr>
            <w:tcW w:w="664" w:type="dxa"/>
          </w:tcPr>
          <w:p w14:paraId="233354AF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80" w:type="dxa"/>
          </w:tcPr>
          <w:p w14:paraId="233354B0" w14:textId="61BCDF1F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 xml:space="preserve">Bağımlılık yapan maddelerin </w:t>
            </w:r>
            <w:r w:rsidR="002C7372" w:rsidRPr="00496B1B">
              <w:rPr>
                <w:rFonts w:ascii="Book Antiqua" w:hAnsi="Book Antiqua"/>
              </w:rPr>
              <w:t xml:space="preserve">(alkol, madde </w:t>
            </w:r>
            <w:proofErr w:type="spellStart"/>
            <w:r w:rsidR="002C7372" w:rsidRPr="00496B1B">
              <w:rPr>
                <w:rFonts w:ascii="Book Antiqua" w:hAnsi="Book Antiqua"/>
              </w:rPr>
              <w:t>vb</w:t>
            </w:r>
            <w:proofErr w:type="spellEnd"/>
            <w:r w:rsidR="002C7372" w:rsidRPr="00496B1B">
              <w:rPr>
                <w:rFonts w:ascii="Book Antiqua" w:hAnsi="Book Antiqua"/>
              </w:rPr>
              <w:t xml:space="preserve">) </w:t>
            </w:r>
            <w:r w:rsidRPr="00496B1B">
              <w:rPr>
                <w:rFonts w:ascii="Book Antiqua" w:hAnsi="Book Antiqua"/>
              </w:rPr>
              <w:t>fizyolojik ve psikolojik etkilerini açıklayabilir.</w:t>
            </w:r>
          </w:p>
        </w:tc>
      </w:tr>
      <w:tr w:rsidR="004D325D" w:rsidRPr="00496B1B" w14:paraId="233354B4" w14:textId="77777777" w:rsidTr="00597314">
        <w:trPr>
          <w:trHeight w:val="469"/>
        </w:trPr>
        <w:tc>
          <w:tcPr>
            <w:tcW w:w="664" w:type="dxa"/>
          </w:tcPr>
          <w:p w14:paraId="233354B2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80" w:type="dxa"/>
          </w:tcPr>
          <w:p w14:paraId="233354B3" w14:textId="56ADD751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Psikiyatrik acil hastayı tanıma, yönetme ve tedavi etme becerisi kazanabilir.</w:t>
            </w:r>
          </w:p>
        </w:tc>
      </w:tr>
      <w:tr w:rsidR="004D325D" w:rsidRPr="00496B1B" w14:paraId="233354B7" w14:textId="77777777" w:rsidTr="004577F2">
        <w:trPr>
          <w:trHeight w:val="455"/>
        </w:trPr>
        <w:tc>
          <w:tcPr>
            <w:tcW w:w="664" w:type="dxa"/>
          </w:tcPr>
          <w:p w14:paraId="233354B5" w14:textId="77777777" w:rsidR="004D325D" w:rsidRPr="00496B1B" w:rsidRDefault="004D325D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496B1B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80" w:type="dxa"/>
          </w:tcPr>
          <w:p w14:paraId="233354B6" w14:textId="1F08F8CE" w:rsidR="004D325D" w:rsidRPr="00496B1B" w:rsidRDefault="004D325D" w:rsidP="00496B1B">
            <w:pPr>
              <w:spacing w:line="360" w:lineRule="auto"/>
              <w:rPr>
                <w:rFonts w:ascii="Book Antiqua" w:hAnsi="Book Antiqua"/>
              </w:rPr>
            </w:pPr>
            <w:r w:rsidRPr="00496B1B">
              <w:rPr>
                <w:rFonts w:ascii="Book Antiqua" w:hAnsi="Book Antiqua"/>
              </w:rPr>
              <w:t>Psikiyatrik tedavide kullanılan ilaçların etken maddelerini ve prospektüs bilgilerini açıklayabilir.</w:t>
            </w:r>
          </w:p>
        </w:tc>
      </w:tr>
    </w:tbl>
    <w:p w14:paraId="233354B8" w14:textId="77777777" w:rsidR="00B141EB" w:rsidRPr="00496B1B" w:rsidRDefault="00B141EB" w:rsidP="00496B1B">
      <w:pPr>
        <w:spacing w:line="360" w:lineRule="auto"/>
        <w:rPr>
          <w:rFonts w:ascii="Book Antiqua" w:hAnsi="Book Antiqua"/>
        </w:rPr>
      </w:pPr>
    </w:p>
    <w:sectPr w:rsidR="00B141EB" w:rsidRPr="00496B1B">
      <w:pgSz w:w="11920" w:h="16840"/>
      <w:pgMar w:top="160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CA2"/>
    <w:rsid w:val="000C724C"/>
    <w:rsid w:val="00126574"/>
    <w:rsid w:val="001A3781"/>
    <w:rsid w:val="002C7372"/>
    <w:rsid w:val="00340086"/>
    <w:rsid w:val="00372E03"/>
    <w:rsid w:val="00381CA2"/>
    <w:rsid w:val="003A2E6A"/>
    <w:rsid w:val="004577F2"/>
    <w:rsid w:val="0047387B"/>
    <w:rsid w:val="00496B1B"/>
    <w:rsid w:val="004B1FD2"/>
    <w:rsid w:val="004D325D"/>
    <w:rsid w:val="00541562"/>
    <w:rsid w:val="00597314"/>
    <w:rsid w:val="00631E60"/>
    <w:rsid w:val="007E7D69"/>
    <w:rsid w:val="00853357"/>
    <w:rsid w:val="008879A2"/>
    <w:rsid w:val="00887E88"/>
    <w:rsid w:val="00B141EB"/>
    <w:rsid w:val="00B50265"/>
    <w:rsid w:val="00C1301F"/>
    <w:rsid w:val="00C26166"/>
    <w:rsid w:val="00CA0E97"/>
    <w:rsid w:val="00D44CCD"/>
    <w:rsid w:val="00D74C37"/>
    <w:rsid w:val="00DA2302"/>
    <w:rsid w:val="00F42FDF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3545D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2022-08-23T07:28:00Z</dcterms:created>
  <dcterms:modified xsi:type="dcterms:W3CDTF">2022-08-24T05:27:00Z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